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-50"/>
        <w:tblpPr w:leftFromText="180" w:rightFromText="180" w:vertAnchor="page" w:horzAnchor="margin" w:tblpX="-1026" w:tblpY="3266"/>
        <w:tblW w:w="10740" w:type="dxa"/>
        <w:tblLook w:val="04A0"/>
      </w:tblPr>
      <w:tblGrid>
        <w:gridCol w:w="5495"/>
        <w:gridCol w:w="5245"/>
      </w:tblGrid>
      <w:tr w:rsidR="00084AEF" w:rsidTr="00DC67C2">
        <w:trPr>
          <w:cnfStyle w:val="100000000000"/>
        </w:trPr>
        <w:tc>
          <w:tcPr>
            <w:cnfStyle w:val="001000000000"/>
            <w:tcW w:w="5495" w:type="dxa"/>
            <w:vAlign w:val="center"/>
          </w:tcPr>
          <w:p w:rsidR="00084AEF" w:rsidRDefault="00084AEF" w:rsidP="00DC67C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Дон Кіхот</w:t>
            </w:r>
          </w:p>
        </w:tc>
        <w:tc>
          <w:tcPr>
            <w:tcW w:w="5245" w:type="dxa"/>
            <w:vAlign w:val="center"/>
          </w:tcPr>
          <w:p w:rsidR="00084AEF" w:rsidRDefault="00084AEF" w:rsidP="00DC67C2">
            <w:pPr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Санчо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Панса</w:t>
            </w:r>
            <w:proofErr w:type="spellEnd"/>
          </w:p>
        </w:tc>
      </w:tr>
      <w:tr w:rsidR="00084AEF" w:rsidTr="00DC67C2">
        <w:trPr>
          <w:cnfStyle w:val="000000100000"/>
        </w:trPr>
        <w:tc>
          <w:tcPr>
            <w:cnfStyle w:val="001000000000"/>
            <w:tcW w:w="10740" w:type="dxa"/>
            <w:gridSpan w:val="2"/>
            <w:vAlign w:val="center"/>
          </w:tcPr>
          <w:p w:rsidR="00084AEF" w:rsidRDefault="00084AEF" w:rsidP="00DC67C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Походження</w:t>
            </w:r>
          </w:p>
        </w:tc>
      </w:tr>
      <w:tr w:rsidR="00084AEF" w:rsidTr="00DC67C2">
        <w:trPr>
          <w:cnfStyle w:val="000000010000"/>
        </w:trPr>
        <w:tc>
          <w:tcPr>
            <w:cnfStyle w:val="001000000000"/>
            <w:tcW w:w="5495" w:type="dxa"/>
            <w:vAlign w:val="center"/>
          </w:tcPr>
          <w:p w:rsidR="00084AEF" w:rsidRPr="00084AEF" w:rsidRDefault="00084AEF" w:rsidP="00DC67C2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З благородної сім</w:t>
            </w:r>
            <w:r w:rsidRPr="00084AEF">
              <w:rPr>
                <w:rFonts w:ascii="Times New Roman" w:hAnsi="Times New Roman" w:cs="Times New Roman"/>
                <w:b w:val="0"/>
                <w:sz w:val="28"/>
                <w:szCs w:val="28"/>
                <w:lang w:val="ru-RU"/>
              </w:rPr>
              <w:t>’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ї, типовий ідальго, котрий отримав гучний титул, має привілеї дворянина, проте зовсім не має грошей</w:t>
            </w:r>
          </w:p>
        </w:tc>
        <w:tc>
          <w:tcPr>
            <w:tcW w:w="5245" w:type="dxa"/>
            <w:vAlign w:val="center"/>
          </w:tcPr>
          <w:p w:rsidR="00084AEF" w:rsidRDefault="00084AEF" w:rsidP="00DC67C2">
            <w:pPr>
              <w:spacing w:line="360" w:lineRule="auto"/>
              <w:jc w:val="center"/>
              <w:cnfStyle w:val="00000001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Бідний селянин. За життя збагатився дітьми, проте не має нічого більше. З родини хліборобів. </w:t>
            </w:r>
          </w:p>
        </w:tc>
      </w:tr>
      <w:tr w:rsidR="005A6012" w:rsidTr="00DC67C2">
        <w:trPr>
          <w:cnfStyle w:val="000000100000"/>
        </w:trPr>
        <w:tc>
          <w:tcPr>
            <w:cnfStyle w:val="001000000000"/>
            <w:tcW w:w="10740" w:type="dxa"/>
            <w:gridSpan w:val="2"/>
            <w:vAlign w:val="center"/>
          </w:tcPr>
          <w:p w:rsidR="005A6012" w:rsidRDefault="005A6012" w:rsidP="00DC67C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Зовнішність</w:t>
            </w:r>
          </w:p>
        </w:tc>
      </w:tr>
      <w:tr w:rsidR="00084AEF" w:rsidTr="00DC67C2">
        <w:trPr>
          <w:cnfStyle w:val="000000010000"/>
        </w:trPr>
        <w:tc>
          <w:tcPr>
            <w:cnfStyle w:val="001000000000"/>
            <w:tcW w:w="5495" w:type="dxa"/>
            <w:vAlign w:val="center"/>
          </w:tcPr>
          <w:p w:rsidR="00084AEF" w:rsidRPr="005A6012" w:rsidRDefault="005A6012" w:rsidP="00DC67C2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Високий, худорлявий. Обличчя має</w:t>
            </w:r>
            <w:r w:rsidRPr="005A6012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різко окреслені риси. Фізично не підготовлений, дещо слабкий.</w:t>
            </w:r>
          </w:p>
        </w:tc>
        <w:tc>
          <w:tcPr>
            <w:tcW w:w="5245" w:type="dxa"/>
            <w:vAlign w:val="center"/>
          </w:tcPr>
          <w:p w:rsidR="00084AEF" w:rsidRPr="005A6012" w:rsidRDefault="005A6012" w:rsidP="00DC67C2">
            <w:pPr>
              <w:spacing w:line="360" w:lineRule="auto"/>
              <w:jc w:val="center"/>
              <w:cnfStyle w:val="00000001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Низький, повний, з короткими ногами та чималим животом. Обличчя масне, гладке.</w:t>
            </w:r>
          </w:p>
        </w:tc>
      </w:tr>
      <w:tr w:rsidR="005A6012" w:rsidTr="00DC67C2">
        <w:trPr>
          <w:cnfStyle w:val="000000100000"/>
        </w:trPr>
        <w:tc>
          <w:tcPr>
            <w:cnfStyle w:val="001000000000"/>
            <w:tcW w:w="10740" w:type="dxa"/>
            <w:gridSpan w:val="2"/>
            <w:vAlign w:val="center"/>
          </w:tcPr>
          <w:p w:rsidR="005A6012" w:rsidRDefault="00DC67C2" w:rsidP="00DC67C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Заняття</w:t>
            </w:r>
          </w:p>
        </w:tc>
      </w:tr>
      <w:tr w:rsidR="00084AEF" w:rsidTr="00DC67C2">
        <w:trPr>
          <w:cnfStyle w:val="000000010000"/>
        </w:trPr>
        <w:tc>
          <w:tcPr>
            <w:cnfStyle w:val="001000000000"/>
            <w:tcW w:w="5495" w:type="dxa"/>
            <w:vAlign w:val="center"/>
          </w:tcPr>
          <w:p w:rsidR="00084AEF" w:rsidRPr="00DC67C2" w:rsidRDefault="00DC67C2" w:rsidP="00DC67C2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C67C2">
              <w:rPr>
                <w:rFonts w:ascii="Times New Roman" w:hAnsi="Times New Roman" w:cs="Times New Roman"/>
                <w:b w:val="0"/>
                <w:sz w:val="28"/>
                <w:szCs w:val="28"/>
              </w:rPr>
              <w:t>Лицар</w:t>
            </w:r>
          </w:p>
        </w:tc>
        <w:tc>
          <w:tcPr>
            <w:tcW w:w="5245" w:type="dxa"/>
            <w:vAlign w:val="center"/>
          </w:tcPr>
          <w:p w:rsidR="00084AEF" w:rsidRPr="00DC67C2" w:rsidRDefault="00DC67C2" w:rsidP="00DC67C2">
            <w:pPr>
              <w:spacing w:line="360" w:lineRule="auto"/>
              <w:jc w:val="center"/>
              <w:cnfStyle w:val="00000001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Зброєносець</w:t>
            </w:r>
          </w:p>
        </w:tc>
      </w:tr>
      <w:tr w:rsidR="005A6012" w:rsidTr="00DC67C2">
        <w:trPr>
          <w:cnfStyle w:val="000000100000"/>
        </w:trPr>
        <w:tc>
          <w:tcPr>
            <w:cnfStyle w:val="001000000000"/>
            <w:tcW w:w="10740" w:type="dxa"/>
            <w:gridSpan w:val="2"/>
            <w:vAlign w:val="center"/>
          </w:tcPr>
          <w:p w:rsidR="005A6012" w:rsidRDefault="00DC67C2" w:rsidP="00DC67C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Життєва мета</w:t>
            </w:r>
          </w:p>
        </w:tc>
      </w:tr>
      <w:tr w:rsidR="00084AEF" w:rsidTr="00DC67C2">
        <w:trPr>
          <w:cnfStyle w:val="000000010000"/>
        </w:trPr>
        <w:tc>
          <w:tcPr>
            <w:cnfStyle w:val="001000000000"/>
            <w:tcW w:w="5495" w:type="dxa"/>
            <w:vAlign w:val="center"/>
          </w:tcPr>
          <w:p w:rsidR="00084AEF" w:rsidRPr="00DC67C2" w:rsidRDefault="00DC67C2" w:rsidP="00DC67C2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C67C2">
              <w:rPr>
                <w:rFonts w:ascii="Times New Roman" w:hAnsi="Times New Roman" w:cs="Times New Roman"/>
                <w:b w:val="0"/>
                <w:sz w:val="28"/>
                <w:szCs w:val="28"/>
              </w:rPr>
              <w:t>Благородна.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Мріє захистити нещасних та знедолених, знищити зло та несправедливість.</w:t>
            </w:r>
          </w:p>
        </w:tc>
        <w:tc>
          <w:tcPr>
            <w:tcW w:w="5245" w:type="dxa"/>
            <w:vAlign w:val="center"/>
          </w:tcPr>
          <w:p w:rsidR="00084AEF" w:rsidRPr="00DC67C2" w:rsidRDefault="00DC67C2" w:rsidP="00DC67C2">
            <w:pPr>
              <w:spacing w:line="360" w:lineRule="auto"/>
              <w:jc w:val="center"/>
              <w:cnfStyle w:val="00000001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Корислива. Бажає здобути посаду губернатора.</w:t>
            </w:r>
          </w:p>
        </w:tc>
      </w:tr>
      <w:tr w:rsidR="005A6012" w:rsidTr="00DC67C2">
        <w:trPr>
          <w:cnfStyle w:val="000000100000"/>
        </w:trPr>
        <w:tc>
          <w:tcPr>
            <w:cnfStyle w:val="001000000000"/>
            <w:tcW w:w="10740" w:type="dxa"/>
            <w:gridSpan w:val="2"/>
            <w:vAlign w:val="center"/>
          </w:tcPr>
          <w:p w:rsidR="005A6012" w:rsidRDefault="00DC67C2" w:rsidP="00DC67C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Риси характеру</w:t>
            </w:r>
          </w:p>
        </w:tc>
      </w:tr>
      <w:tr w:rsidR="00084AEF" w:rsidTr="00DC67C2">
        <w:trPr>
          <w:cnfStyle w:val="000000010000"/>
        </w:trPr>
        <w:tc>
          <w:tcPr>
            <w:cnfStyle w:val="001000000000"/>
            <w:tcW w:w="5495" w:type="dxa"/>
            <w:vAlign w:val="center"/>
          </w:tcPr>
          <w:p w:rsidR="00084AEF" w:rsidRPr="00DC67C2" w:rsidRDefault="00DC67C2" w:rsidP="00DC67C2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Хоробрий, безстрашний, ідеаліст, романтик, розсудливий, освічений, добрий, співчутливий, мріє встановити чітку грань між добром і злом і стерти останнє з лиця  землі.</w:t>
            </w:r>
            <w:r w:rsidR="00D154F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:rsidR="00084AEF" w:rsidRPr="00DC67C2" w:rsidRDefault="00DC67C2" w:rsidP="00B074F9">
            <w:pPr>
              <w:spacing w:line="360" w:lineRule="auto"/>
              <w:jc w:val="center"/>
              <w:cnfStyle w:val="00000001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Боягуз, реаліст, людина слабкої волі. Корисливий, переслідує меркантильні інтереси, керується можливістю збагачення та наживи.</w:t>
            </w:r>
            <w:r w:rsidR="00B074F9">
              <w:rPr>
                <w:rFonts w:ascii="Times New Roman" w:hAnsi="Times New Roman" w:cs="Times New Roman"/>
                <w:sz w:val="28"/>
                <w:szCs w:val="28"/>
              </w:rPr>
              <w:t xml:space="preserve"> Є прообразом «народної мудрості» без обов’язкової освіченості.</w:t>
            </w:r>
          </w:p>
        </w:tc>
      </w:tr>
      <w:tr w:rsidR="005A6012" w:rsidTr="00DC67C2">
        <w:trPr>
          <w:cnfStyle w:val="000000100000"/>
        </w:trPr>
        <w:tc>
          <w:tcPr>
            <w:cnfStyle w:val="001000000000"/>
            <w:tcW w:w="10740" w:type="dxa"/>
            <w:gridSpan w:val="2"/>
            <w:vAlign w:val="center"/>
          </w:tcPr>
          <w:p w:rsidR="005A6012" w:rsidRDefault="00D154F4" w:rsidP="00DC67C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Символізм</w:t>
            </w:r>
          </w:p>
        </w:tc>
      </w:tr>
      <w:tr w:rsidR="00084AEF" w:rsidTr="00DC67C2">
        <w:trPr>
          <w:cnfStyle w:val="000000010000"/>
        </w:trPr>
        <w:tc>
          <w:tcPr>
            <w:cnfStyle w:val="001000000000"/>
            <w:tcW w:w="5495" w:type="dxa"/>
            <w:vAlign w:val="center"/>
          </w:tcPr>
          <w:p w:rsidR="00084AEF" w:rsidRPr="00D154F4" w:rsidRDefault="00D154F4" w:rsidP="00DC67C2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154F4">
              <w:rPr>
                <w:rFonts w:ascii="Times New Roman" w:hAnsi="Times New Roman" w:cs="Times New Roman"/>
                <w:b w:val="0"/>
                <w:sz w:val="28"/>
                <w:szCs w:val="28"/>
              </w:rPr>
              <w:t>Є символом віри у правду, добро та справедливість</w:t>
            </w:r>
          </w:p>
        </w:tc>
        <w:tc>
          <w:tcPr>
            <w:tcW w:w="5245" w:type="dxa"/>
            <w:vAlign w:val="center"/>
          </w:tcPr>
          <w:p w:rsidR="00084AEF" w:rsidRDefault="00D154F4" w:rsidP="00DC67C2">
            <w:pPr>
              <w:spacing w:line="360" w:lineRule="auto"/>
              <w:jc w:val="center"/>
              <w:cnfStyle w:val="00000001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Є символом тверезої думки, адекватного світосприйняття</w:t>
            </w:r>
          </w:p>
        </w:tc>
      </w:tr>
      <w:tr w:rsidR="00D154F4" w:rsidTr="00212DB9">
        <w:trPr>
          <w:cnfStyle w:val="000000100000"/>
        </w:trPr>
        <w:tc>
          <w:tcPr>
            <w:cnfStyle w:val="001000000000"/>
            <w:tcW w:w="10740" w:type="dxa"/>
            <w:gridSpan w:val="2"/>
            <w:vAlign w:val="center"/>
          </w:tcPr>
          <w:p w:rsidR="00D154F4" w:rsidRDefault="00D154F4" w:rsidP="00DC67C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Спільні риси</w:t>
            </w:r>
          </w:p>
        </w:tc>
      </w:tr>
      <w:tr w:rsidR="00D154F4" w:rsidTr="00EF2CA9">
        <w:trPr>
          <w:cnfStyle w:val="000000010000"/>
        </w:trPr>
        <w:tc>
          <w:tcPr>
            <w:cnfStyle w:val="001000000000"/>
            <w:tcW w:w="10740" w:type="dxa"/>
            <w:gridSpan w:val="2"/>
            <w:vAlign w:val="center"/>
          </w:tcPr>
          <w:p w:rsidR="00D154F4" w:rsidRPr="00D154F4" w:rsidRDefault="00D154F4" w:rsidP="00DC67C2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154F4">
              <w:rPr>
                <w:rFonts w:ascii="Times New Roman" w:hAnsi="Times New Roman" w:cs="Times New Roman"/>
                <w:b w:val="0"/>
                <w:sz w:val="28"/>
                <w:szCs w:val="28"/>
              </w:rPr>
              <w:t>Дивакуваті, добрі, людяні, здатні на шаленство заради досягнення мети</w:t>
            </w:r>
          </w:p>
        </w:tc>
      </w:tr>
    </w:tbl>
    <w:p w:rsidR="00084AEF" w:rsidRDefault="00084AEF" w:rsidP="00084AEF">
      <w:pPr>
        <w:spacing w:line="360" w:lineRule="auto"/>
        <w:jc w:val="center"/>
        <w:rPr>
          <w:rFonts w:ascii="Times New Roman" w:hAnsi="Times New Roman" w:cs="Times New Roman"/>
          <w:b/>
          <w:i/>
          <w:color w:val="215868" w:themeColor="accent5" w:themeShade="80"/>
          <w:sz w:val="44"/>
          <w:szCs w:val="44"/>
        </w:rPr>
      </w:pPr>
      <w:r w:rsidRPr="00084AEF">
        <w:rPr>
          <w:rFonts w:ascii="Times New Roman" w:hAnsi="Times New Roman" w:cs="Times New Roman"/>
          <w:b/>
          <w:i/>
          <w:color w:val="215868" w:themeColor="accent5" w:themeShade="80"/>
          <w:sz w:val="44"/>
          <w:szCs w:val="44"/>
        </w:rPr>
        <w:t xml:space="preserve">Порівняльна характеристика </w:t>
      </w:r>
    </w:p>
    <w:p w:rsidR="00D965E4" w:rsidRPr="00084AEF" w:rsidRDefault="00084AEF" w:rsidP="00084AEF">
      <w:pPr>
        <w:spacing w:line="360" w:lineRule="auto"/>
        <w:jc w:val="center"/>
        <w:rPr>
          <w:rFonts w:ascii="Times New Roman" w:hAnsi="Times New Roman" w:cs="Times New Roman"/>
          <w:b/>
          <w:i/>
          <w:color w:val="215868" w:themeColor="accent5" w:themeShade="80"/>
          <w:sz w:val="44"/>
          <w:szCs w:val="44"/>
        </w:rPr>
      </w:pPr>
      <w:r w:rsidRPr="00084AEF">
        <w:rPr>
          <w:rFonts w:ascii="Times New Roman" w:hAnsi="Times New Roman" w:cs="Times New Roman"/>
          <w:b/>
          <w:i/>
          <w:color w:val="215868" w:themeColor="accent5" w:themeShade="80"/>
          <w:sz w:val="44"/>
          <w:szCs w:val="44"/>
        </w:rPr>
        <w:t xml:space="preserve">Дон Кіхота і </w:t>
      </w:r>
      <w:proofErr w:type="spellStart"/>
      <w:r w:rsidRPr="00084AEF">
        <w:rPr>
          <w:rFonts w:ascii="Times New Roman" w:hAnsi="Times New Roman" w:cs="Times New Roman"/>
          <w:b/>
          <w:i/>
          <w:color w:val="215868" w:themeColor="accent5" w:themeShade="80"/>
          <w:sz w:val="44"/>
          <w:szCs w:val="44"/>
        </w:rPr>
        <w:t>Санчо</w:t>
      </w:r>
      <w:proofErr w:type="spellEnd"/>
      <w:r w:rsidRPr="00084AEF">
        <w:rPr>
          <w:rFonts w:ascii="Times New Roman" w:hAnsi="Times New Roman" w:cs="Times New Roman"/>
          <w:b/>
          <w:i/>
          <w:color w:val="215868" w:themeColor="accent5" w:themeShade="80"/>
          <w:sz w:val="44"/>
          <w:szCs w:val="44"/>
        </w:rPr>
        <w:t xml:space="preserve"> </w:t>
      </w:r>
      <w:proofErr w:type="spellStart"/>
      <w:r w:rsidRPr="00084AEF">
        <w:rPr>
          <w:rFonts w:ascii="Times New Roman" w:hAnsi="Times New Roman" w:cs="Times New Roman"/>
          <w:b/>
          <w:i/>
          <w:color w:val="215868" w:themeColor="accent5" w:themeShade="80"/>
          <w:sz w:val="44"/>
          <w:szCs w:val="44"/>
        </w:rPr>
        <w:t>Панси</w:t>
      </w:r>
      <w:proofErr w:type="spellEnd"/>
    </w:p>
    <w:sectPr w:rsidR="00D965E4" w:rsidRPr="00084AEF" w:rsidSect="00D96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84AEF"/>
    <w:rsid w:val="00084AEF"/>
    <w:rsid w:val="00226D8C"/>
    <w:rsid w:val="005A6012"/>
    <w:rsid w:val="006C67D9"/>
    <w:rsid w:val="009469AB"/>
    <w:rsid w:val="00B074F9"/>
    <w:rsid w:val="00D154F4"/>
    <w:rsid w:val="00D965E4"/>
    <w:rsid w:val="00DC6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5E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4A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4">
    <w:name w:val="Light Shading Accent 4"/>
    <w:basedOn w:val="a1"/>
    <w:uiPriority w:val="60"/>
    <w:rsid w:val="00084AE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084AE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">
    <w:name w:val="Light List Accent 5"/>
    <w:basedOn w:val="a1"/>
    <w:uiPriority w:val="61"/>
    <w:rsid w:val="00084AE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50">
    <w:name w:val="Light Grid Accent 5"/>
    <w:basedOn w:val="a1"/>
    <w:uiPriority w:val="62"/>
    <w:rsid w:val="00084AE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08FE9-4EF5-4643-BDA6-362C63610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4</cp:revision>
  <dcterms:created xsi:type="dcterms:W3CDTF">2016-04-26T10:20:00Z</dcterms:created>
  <dcterms:modified xsi:type="dcterms:W3CDTF">2016-04-26T10:55:00Z</dcterms:modified>
</cp:coreProperties>
</file>